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>
        <w:trPr>
          <w:cantSplit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 w:rsidP="00B32CA6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5B3A75" w:rsidRDefault="00C32F9B" w:rsidP="00165B6B">
            <w:pPr>
              <w:rPr>
                <w:sz w:val="24"/>
                <w:szCs w:val="24"/>
              </w:rPr>
            </w:pPr>
            <w:r w:rsidRPr="005B3A75">
              <w:rPr>
                <w:sz w:val="24"/>
                <w:szCs w:val="24"/>
              </w:rPr>
              <w:t xml:space="preserve">Nazwa przedmiotu: </w:t>
            </w:r>
            <w:r w:rsidR="001B4828" w:rsidRPr="001B4828">
              <w:rPr>
                <w:sz w:val="24"/>
                <w:szCs w:val="24"/>
              </w:rPr>
              <w:t>Teorie bezpieczeństwa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2E7751">
              <w:rPr>
                <w:b/>
                <w:sz w:val="24"/>
                <w:szCs w:val="24"/>
              </w:rPr>
              <w:t>Instytut Ekonomiczny</w:t>
            </w:r>
          </w:p>
          <w:p w:rsidR="00C32F9B" w:rsidRPr="00742916" w:rsidRDefault="00C32F9B">
            <w:pPr>
              <w:rPr>
                <w:b/>
                <w:sz w:val="24"/>
                <w:szCs w:val="24"/>
              </w:rPr>
            </w:pP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D2567D">
              <w:rPr>
                <w:sz w:val="24"/>
                <w:szCs w:val="24"/>
              </w:rPr>
              <w:t xml:space="preserve"> </w:t>
            </w:r>
            <w:r w:rsidR="009072B2">
              <w:rPr>
                <w:b/>
                <w:sz w:val="24"/>
                <w:szCs w:val="24"/>
              </w:rPr>
              <w:t>Administracja</w:t>
            </w:r>
          </w:p>
          <w:p w:rsidR="00C32F9B" w:rsidRPr="00742916" w:rsidRDefault="00C32F9B">
            <w:pPr>
              <w:rPr>
                <w:b/>
                <w:sz w:val="24"/>
                <w:szCs w:val="24"/>
              </w:rPr>
            </w:pP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D2567D">
              <w:rPr>
                <w:sz w:val="24"/>
                <w:szCs w:val="24"/>
              </w:rPr>
              <w:t xml:space="preserve"> </w:t>
            </w:r>
            <w:r w:rsidR="00BA6548">
              <w:rPr>
                <w:b/>
                <w:sz w:val="24"/>
                <w:szCs w:val="24"/>
              </w:rPr>
              <w:t>S</w:t>
            </w:r>
            <w:r w:rsidR="00717233">
              <w:rPr>
                <w:b/>
                <w:sz w:val="24"/>
                <w:szCs w:val="24"/>
              </w:rPr>
              <w:t>S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2567D" w:rsidRPr="002E7751" w:rsidRDefault="00D2567D">
            <w:pPr>
              <w:rPr>
                <w:b/>
                <w:sz w:val="24"/>
                <w:szCs w:val="24"/>
              </w:rPr>
            </w:pPr>
            <w:r w:rsidRPr="002E7751">
              <w:rPr>
                <w:b/>
                <w:sz w:val="24"/>
                <w:szCs w:val="24"/>
              </w:rPr>
              <w:t>praktyczny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6E66AC" w:rsidRDefault="00C32F9B" w:rsidP="006E66A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D2567D">
              <w:rPr>
                <w:sz w:val="24"/>
                <w:szCs w:val="24"/>
              </w:rPr>
              <w:t xml:space="preserve"> </w:t>
            </w:r>
            <w:r w:rsidR="00E475EA">
              <w:rPr>
                <w:b/>
                <w:sz w:val="24"/>
                <w:szCs w:val="24"/>
              </w:rPr>
              <w:t>ABP</w:t>
            </w:r>
          </w:p>
          <w:p w:rsidR="00C32F9B" w:rsidRPr="00742916" w:rsidRDefault="00C32F9B" w:rsidP="006E66AC">
            <w:pPr>
              <w:rPr>
                <w:sz w:val="24"/>
                <w:szCs w:val="24"/>
              </w:rPr>
            </w:pP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6D73BD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475EA">
              <w:rPr>
                <w:b/>
                <w:sz w:val="24"/>
                <w:szCs w:val="24"/>
              </w:rPr>
              <w:t>I</w:t>
            </w:r>
            <w:r w:rsidR="001B4828">
              <w:rPr>
                <w:b/>
                <w:sz w:val="24"/>
                <w:szCs w:val="24"/>
              </w:rPr>
              <w:t>II</w:t>
            </w:r>
            <w:r w:rsidR="009060E8" w:rsidRPr="009060E8">
              <w:rPr>
                <w:b/>
                <w:sz w:val="24"/>
                <w:szCs w:val="24"/>
              </w:rPr>
              <w:t>/</w:t>
            </w:r>
            <w:r w:rsidR="001B4828">
              <w:rPr>
                <w:b/>
                <w:sz w:val="24"/>
                <w:szCs w:val="24"/>
              </w:rPr>
              <w:t>V</w:t>
            </w:r>
          </w:p>
          <w:p w:rsidR="00C32F9B" w:rsidRPr="00BB4673" w:rsidRDefault="00C32F9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Pr="00742916" w:rsidRDefault="00FD0A0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C32F9B" w:rsidRPr="006D73BD" w:rsidRDefault="00C32F9B" w:rsidP="006D73B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6D73BD">
              <w:rPr>
                <w:b/>
                <w:sz w:val="24"/>
                <w:szCs w:val="24"/>
              </w:rPr>
              <w:t>polski</w:t>
            </w:r>
          </w:p>
          <w:p w:rsidR="00C32F9B" w:rsidRPr="00742916" w:rsidRDefault="00C32F9B">
            <w:pPr>
              <w:rPr>
                <w:b/>
                <w:sz w:val="24"/>
                <w:szCs w:val="24"/>
              </w:rPr>
            </w:pP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717233" w:rsidP="00FD0A0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 w:rsidP="00366AA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7429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 w:rsidP="003E7612">
            <w:pPr>
              <w:rPr>
                <w:sz w:val="24"/>
                <w:szCs w:val="24"/>
              </w:rPr>
            </w:pP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742916" w:rsidRDefault="00C32F9B" w:rsidP="0084004F">
            <w:pPr>
              <w:rPr>
                <w:sz w:val="24"/>
                <w:szCs w:val="24"/>
              </w:rPr>
            </w:pP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B964F8" w:rsidRPr="00B964F8" w:rsidRDefault="00AA76E3" w:rsidP="00B964F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B964F8">
              <w:rPr>
                <w:sz w:val="24"/>
                <w:szCs w:val="24"/>
              </w:rPr>
              <w:t>Zapoznanie studentów</w:t>
            </w:r>
            <w:r w:rsidR="00FD0A06" w:rsidRPr="00B964F8">
              <w:rPr>
                <w:sz w:val="24"/>
                <w:szCs w:val="24"/>
              </w:rPr>
              <w:t xml:space="preserve"> z</w:t>
            </w:r>
            <w:r w:rsidRPr="00B964F8">
              <w:rPr>
                <w:sz w:val="24"/>
                <w:szCs w:val="24"/>
              </w:rPr>
              <w:t xml:space="preserve"> </w:t>
            </w:r>
            <w:r w:rsidR="00B964F8" w:rsidRPr="00B964F8">
              <w:rPr>
                <w:sz w:val="24"/>
                <w:szCs w:val="24"/>
              </w:rPr>
              <w:t>w</w:t>
            </w:r>
            <w:r w:rsidR="00B964F8">
              <w:rPr>
                <w:sz w:val="24"/>
                <w:szCs w:val="24"/>
              </w:rPr>
              <w:t>iedzą</w:t>
            </w:r>
            <w:r w:rsidR="00B964F8" w:rsidRPr="00B964F8">
              <w:rPr>
                <w:sz w:val="24"/>
                <w:szCs w:val="24"/>
              </w:rPr>
              <w:t xml:space="preserve"> z zakresu teoretycznych aspektów</w:t>
            </w:r>
            <w:r w:rsidR="00B964F8" w:rsidRPr="00B964F8">
              <w:rPr>
                <w:rFonts w:eastAsiaTheme="minorHAnsi"/>
                <w:sz w:val="24"/>
                <w:szCs w:val="24"/>
                <w:lang w:eastAsia="en-US"/>
              </w:rPr>
              <w:t xml:space="preserve"> bezpiecze</w:t>
            </w:r>
            <w:r w:rsidR="00B964F8" w:rsidRPr="00B964F8">
              <w:rPr>
                <w:rFonts w:ascii="TimesNewRoman" w:eastAsia="TimesNewRoman" w:cs="TimesNewRoman" w:hint="eastAsia"/>
                <w:sz w:val="24"/>
                <w:szCs w:val="24"/>
                <w:lang w:eastAsia="en-US"/>
              </w:rPr>
              <w:t>ń</w:t>
            </w:r>
            <w:r w:rsidR="00B964F8" w:rsidRPr="00B964F8">
              <w:rPr>
                <w:rFonts w:eastAsiaTheme="minorHAnsi"/>
                <w:sz w:val="24"/>
                <w:szCs w:val="24"/>
                <w:lang w:eastAsia="en-US"/>
              </w:rPr>
              <w:t>stwa</w:t>
            </w:r>
            <w:r w:rsidR="00B964F8">
              <w:rPr>
                <w:rFonts w:eastAsiaTheme="minorHAnsi"/>
                <w:sz w:val="24"/>
                <w:szCs w:val="24"/>
                <w:lang w:eastAsia="en-US"/>
              </w:rPr>
              <w:t xml:space="preserve"> ,</w:t>
            </w:r>
            <w:r w:rsidR="00B964F8" w:rsidRPr="00B964F8">
              <w:rPr>
                <w:rFonts w:eastAsiaTheme="minorHAnsi"/>
                <w:sz w:val="24"/>
                <w:szCs w:val="24"/>
                <w:lang w:eastAsia="en-US"/>
              </w:rPr>
              <w:t xml:space="preserve"> ewolucji pojęcia bezpieczeństwa i jego uwarunkowań </w:t>
            </w:r>
            <w:r w:rsidR="00B964F8">
              <w:rPr>
                <w:rFonts w:eastAsiaTheme="minorHAnsi"/>
                <w:sz w:val="24"/>
                <w:szCs w:val="24"/>
                <w:lang w:eastAsia="en-US"/>
              </w:rPr>
              <w:t>w celu</w:t>
            </w:r>
            <w:r w:rsidR="00B964F8" w:rsidRPr="00B964F8">
              <w:rPr>
                <w:rFonts w:eastAsiaTheme="minorHAnsi"/>
                <w:sz w:val="24"/>
                <w:szCs w:val="24"/>
                <w:lang w:eastAsia="en-US"/>
              </w:rPr>
              <w:t xml:space="preserve"> nabycie umiejętności opisu i interpretacji zjawisk towarzysz</w:t>
            </w:r>
            <w:r w:rsidR="00B964F8" w:rsidRPr="00B964F8">
              <w:rPr>
                <w:rFonts w:ascii="TimesNewRoman" w:eastAsia="TimesNewRoman" w:cs="TimesNewRoman" w:hint="eastAsia"/>
                <w:sz w:val="24"/>
                <w:szCs w:val="24"/>
                <w:lang w:eastAsia="en-US"/>
              </w:rPr>
              <w:t>ą</w:t>
            </w:r>
            <w:r w:rsidR="00B964F8" w:rsidRPr="00B964F8">
              <w:rPr>
                <w:rFonts w:eastAsiaTheme="minorHAnsi"/>
                <w:sz w:val="24"/>
                <w:szCs w:val="24"/>
                <w:lang w:eastAsia="en-US"/>
              </w:rPr>
              <w:t>cych bezpiecze</w:t>
            </w:r>
            <w:r w:rsidR="00B964F8" w:rsidRPr="00B964F8">
              <w:rPr>
                <w:rFonts w:ascii="TimesNewRoman" w:eastAsia="TimesNewRoman" w:cs="TimesNewRoman" w:hint="eastAsia"/>
                <w:sz w:val="24"/>
                <w:szCs w:val="24"/>
                <w:lang w:eastAsia="en-US"/>
              </w:rPr>
              <w:t>ń</w:t>
            </w:r>
            <w:r w:rsidR="00B964F8">
              <w:rPr>
                <w:rFonts w:eastAsiaTheme="minorHAnsi"/>
                <w:sz w:val="24"/>
                <w:szCs w:val="24"/>
                <w:lang w:eastAsia="en-US"/>
              </w:rPr>
              <w:t xml:space="preserve">stwu oraz </w:t>
            </w:r>
            <w:r w:rsidR="00B964F8" w:rsidRPr="00B964F8">
              <w:rPr>
                <w:rFonts w:eastAsiaTheme="minorHAnsi"/>
                <w:sz w:val="24"/>
                <w:szCs w:val="24"/>
                <w:lang w:eastAsia="en-US"/>
              </w:rPr>
              <w:t xml:space="preserve"> analizy i oceny</w:t>
            </w:r>
          </w:p>
          <w:p w:rsidR="00C32F9B" w:rsidRPr="00AD3C07" w:rsidRDefault="00B964F8" w:rsidP="00B964F8">
            <w:pPr>
              <w:rPr>
                <w:sz w:val="24"/>
                <w:szCs w:val="24"/>
              </w:rPr>
            </w:pPr>
            <w:r w:rsidRPr="00B964F8">
              <w:rPr>
                <w:rFonts w:eastAsiaTheme="minorHAnsi"/>
                <w:sz w:val="24"/>
                <w:szCs w:val="24"/>
                <w:lang w:eastAsia="en-US"/>
              </w:rPr>
              <w:t>przyczynowo-skutkowej procesów zachodz</w:t>
            </w:r>
            <w:r w:rsidRPr="00B964F8">
              <w:rPr>
                <w:rFonts w:ascii="TimesNewRoman" w:eastAsia="TimesNewRoman" w:cs="TimesNewRoman" w:hint="eastAsia"/>
                <w:sz w:val="24"/>
                <w:szCs w:val="24"/>
                <w:lang w:eastAsia="en-US"/>
              </w:rPr>
              <w:t>ą</w:t>
            </w:r>
            <w:r w:rsidRPr="00B964F8">
              <w:rPr>
                <w:rFonts w:eastAsiaTheme="minorHAnsi"/>
                <w:sz w:val="24"/>
                <w:szCs w:val="24"/>
                <w:lang w:eastAsia="en-US"/>
              </w:rPr>
              <w:t>cych w obszarze bezpiecze</w:t>
            </w:r>
            <w:r w:rsidRPr="00B964F8">
              <w:rPr>
                <w:rFonts w:ascii="TimesNewRoman" w:eastAsia="TimesNewRoman" w:cs="TimesNewRoman" w:hint="eastAsia"/>
                <w:sz w:val="24"/>
                <w:szCs w:val="24"/>
                <w:lang w:eastAsia="en-US"/>
              </w:rPr>
              <w:t>ń</w:t>
            </w:r>
            <w:r w:rsidRPr="00B964F8">
              <w:rPr>
                <w:rFonts w:eastAsiaTheme="minorHAnsi"/>
                <w:sz w:val="24"/>
                <w:szCs w:val="24"/>
                <w:lang w:eastAsia="en-US"/>
              </w:rPr>
              <w:t>stwa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</w:tr>
      <w:tr w:rsidR="00C32F9B" w:rsidRPr="007429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FD0A06" w:rsidRDefault="00FD0A06" w:rsidP="00B964F8">
            <w:pPr>
              <w:rPr>
                <w:sz w:val="24"/>
                <w:szCs w:val="24"/>
              </w:rPr>
            </w:pPr>
            <w:r w:rsidRPr="00FD0A06">
              <w:rPr>
                <w:sz w:val="24"/>
                <w:szCs w:val="24"/>
              </w:rPr>
              <w:t xml:space="preserve">Znajomość </w:t>
            </w:r>
            <w:r w:rsidR="00B964F8">
              <w:rPr>
                <w:sz w:val="24"/>
                <w:szCs w:val="24"/>
              </w:rPr>
              <w:t>podstaw prawnych bezpieczeństwa</w:t>
            </w:r>
            <w:r w:rsidR="003F0938">
              <w:rPr>
                <w:sz w:val="24"/>
                <w:szCs w:val="24"/>
              </w:rPr>
              <w:t>.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962738">
              <w:rPr>
                <w:sz w:val="24"/>
                <w:szCs w:val="24"/>
              </w:rPr>
              <w:t>kierunku</w:t>
            </w:r>
          </w:p>
        </w:tc>
      </w:tr>
      <w:tr w:rsidR="00335B37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35B37" w:rsidRDefault="00335B37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35B37" w:rsidRDefault="00335B37" w:rsidP="00C61E60">
            <w:pPr>
              <w:rPr>
                <w:rFonts w:eastAsia="Arial Unicode MS"/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Pr="00470D39">
              <w:rPr>
                <w:sz w:val="24"/>
                <w:szCs w:val="24"/>
              </w:rPr>
              <w:t>yjaśnia pojęcia i konstrukcje</w:t>
            </w:r>
            <w:r>
              <w:rPr>
                <w:sz w:val="24"/>
                <w:szCs w:val="24"/>
              </w:rPr>
              <w:t xml:space="preserve"> teorii bezpieczeństwa.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5B37" w:rsidRPr="00995531" w:rsidRDefault="00335B37" w:rsidP="00C61E60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</w:t>
            </w:r>
            <w:r>
              <w:rPr>
                <w:sz w:val="24"/>
                <w:szCs w:val="24"/>
              </w:rPr>
              <w:t>01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35B37">
              <w:rPr>
                <w:sz w:val="24"/>
                <w:szCs w:val="24"/>
              </w:rPr>
              <w:t>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42916" w:rsidRDefault="00C61E60" w:rsidP="00C61E60">
            <w:pPr>
              <w:rPr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P</w:t>
            </w:r>
            <w:r w:rsidRPr="00470D39">
              <w:rPr>
                <w:rFonts w:eastAsia="Arial Unicode MS"/>
                <w:sz w:val="24"/>
                <w:szCs w:val="24"/>
              </w:rPr>
              <w:t xml:space="preserve">rzedstawia problematykę teoretyczno-prawną </w:t>
            </w:r>
            <w:r>
              <w:rPr>
                <w:rFonts w:eastAsia="Arial Unicode MS"/>
                <w:sz w:val="24"/>
                <w:szCs w:val="24"/>
              </w:rPr>
              <w:br/>
            </w:r>
            <w:r w:rsidRPr="00470D39">
              <w:rPr>
                <w:rFonts w:eastAsia="Arial Unicode MS"/>
                <w:sz w:val="24"/>
                <w:szCs w:val="24"/>
              </w:rPr>
              <w:t xml:space="preserve">w zakresie </w:t>
            </w:r>
            <w:r>
              <w:rPr>
                <w:rFonts w:eastAsia="Arial Unicode MS"/>
                <w:sz w:val="24"/>
                <w:szCs w:val="24"/>
              </w:rPr>
              <w:t>istniejących obecnie teorii bezpieczeństwa w obszarze europejskim i krajowym.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967D9D" w:rsidP="00C61E60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</w:t>
            </w:r>
            <w:r w:rsidR="00CE6ACC">
              <w:rPr>
                <w:sz w:val="24"/>
                <w:szCs w:val="24"/>
              </w:rPr>
              <w:t>0</w:t>
            </w:r>
            <w:r w:rsidR="00C61E60">
              <w:rPr>
                <w:sz w:val="24"/>
                <w:szCs w:val="24"/>
              </w:rPr>
              <w:t>2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35B37">
              <w:rPr>
                <w:sz w:val="24"/>
                <w:szCs w:val="24"/>
              </w:rPr>
              <w:t>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CE6ACC" w:rsidRDefault="00C61E60" w:rsidP="00C61E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Pr="00470D39">
              <w:rPr>
                <w:sz w:val="24"/>
                <w:szCs w:val="24"/>
              </w:rPr>
              <w:t xml:space="preserve">okonuje analizy i oceny przyczynowo-skutkowej procesów </w:t>
            </w:r>
            <w:r>
              <w:rPr>
                <w:sz w:val="24"/>
                <w:szCs w:val="24"/>
              </w:rPr>
              <w:t>wpływających na redefinicję pojęcia bezpieczeństwa.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Default="00643CFC" w:rsidP="00643CFC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 w:rsidR="00C61E60">
              <w:rPr>
                <w:sz w:val="24"/>
                <w:szCs w:val="24"/>
              </w:rPr>
              <w:t>U 21</w:t>
            </w:r>
          </w:p>
          <w:p w:rsidR="00643CFC" w:rsidRPr="00742916" w:rsidRDefault="00643CFC" w:rsidP="00643CFC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35B37">
              <w:rPr>
                <w:sz w:val="24"/>
                <w:szCs w:val="24"/>
              </w:rPr>
              <w:t>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42916" w:rsidRDefault="00335B37" w:rsidP="00FB36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Pr="00470D39">
              <w:rPr>
                <w:sz w:val="24"/>
                <w:szCs w:val="24"/>
              </w:rPr>
              <w:t>yjaśnia wyższość wspólnych interesów członków społeczeństwa nad interesami indywidualnymi</w:t>
            </w:r>
            <w:r>
              <w:rPr>
                <w:sz w:val="24"/>
                <w:szCs w:val="24"/>
              </w:rPr>
              <w:t xml:space="preserve"> na gruncie teorii bezpieczeństwa.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643CFC" w:rsidP="00335B37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 w:rsidR="00335B37">
              <w:rPr>
                <w:sz w:val="24"/>
                <w:szCs w:val="24"/>
              </w:rPr>
              <w:t>K 03</w:t>
            </w:r>
          </w:p>
        </w:tc>
      </w:tr>
    </w:tbl>
    <w:p w:rsidR="00C32F9B" w:rsidRDefault="00C32F9B">
      <w:pPr>
        <w:rPr>
          <w:sz w:val="24"/>
          <w:szCs w:val="24"/>
        </w:rPr>
      </w:pPr>
    </w:p>
    <w:p w:rsidR="00717233" w:rsidRDefault="00717233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742916" w:rsidTr="00CE6ACC">
        <w:tc>
          <w:tcPr>
            <w:tcW w:w="1000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742916" w:rsidTr="00CE6ACC">
        <w:tc>
          <w:tcPr>
            <w:tcW w:w="10008" w:type="dxa"/>
            <w:gridSpan w:val="2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742916" w:rsidTr="00CE6ACC">
        <w:tc>
          <w:tcPr>
            <w:tcW w:w="10008" w:type="dxa"/>
            <w:gridSpan w:val="2"/>
          </w:tcPr>
          <w:p w:rsidR="003967D2" w:rsidRPr="003967D2" w:rsidRDefault="003967D2" w:rsidP="00483A9E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967D2">
              <w:rPr>
                <w:sz w:val="24"/>
                <w:szCs w:val="24"/>
              </w:rPr>
              <w:t>Pojęcie bezpieczeństwa w ujęciu tradycyjnym</w:t>
            </w:r>
            <w:r>
              <w:rPr>
                <w:sz w:val="24"/>
                <w:szCs w:val="24"/>
              </w:rPr>
              <w:t>.</w:t>
            </w:r>
          </w:p>
          <w:p w:rsidR="003967D2" w:rsidRPr="003967D2" w:rsidRDefault="003967D2" w:rsidP="00483A9E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967D2">
              <w:rPr>
                <w:sz w:val="24"/>
                <w:szCs w:val="24"/>
              </w:rPr>
              <w:t>Redefinicja bezpiecze</w:t>
            </w:r>
            <w:r w:rsidRPr="003967D2">
              <w:rPr>
                <w:rFonts w:eastAsia="TimesNewRoman"/>
                <w:sz w:val="24"/>
                <w:szCs w:val="24"/>
              </w:rPr>
              <w:t>ń</w:t>
            </w:r>
            <w:r w:rsidRPr="003967D2">
              <w:rPr>
                <w:sz w:val="24"/>
                <w:szCs w:val="24"/>
              </w:rPr>
              <w:t>stwa</w:t>
            </w:r>
            <w:r>
              <w:rPr>
                <w:sz w:val="24"/>
                <w:szCs w:val="24"/>
              </w:rPr>
              <w:t>.</w:t>
            </w:r>
          </w:p>
          <w:p w:rsidR="003967D2" w:rsidRPr="003967D2" w:rsidRDefault="003967D2" w:rsidP="00483A9E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967D2">
              <w:rPr>
                <w:sz w:val="24"/>
                <w:szCs w:val="24"/>
              </w:rPr>
              <w:t>Typologia bezpieczeństwa</w:t>
            </w:r>
            <w:r>
              <w:rPr>
                <w:sz w:val="24"/>
                <w:szCs w:val="24"/>
              </w:rPr>
              <w:t>.</w:t>
            </w:r>
          </w:p>
          <w:p w:rsidR="003967D2" w:rsidRPr="003967D2" w:rsidRDefault="003967D2" w:rsidP="00483A9E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967D2">
              <w:rPr>
                <w:sz w:val="24"/>
                <w:szCs w:val="24"/>
              </w:rPr>
              <w:t>Teoretyczne aspekty bezpieczeństwa narodowego</w:t>
            </w:r>
            <w:r>
              <w:rPr>
                <w:sz w:val="24"/>
                <w:szCs w:val="24"/>
              </w:rPr>
              <w:t>.</w:t>
            </w:r>
          </w:p>
          <w:p w:rsidR="003967D2" w:rsidRPr="003967D2" w:rsidRDefault="003967D2" w:rsidP="00483A9E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967D2">
              <w:rPr>
                <w:sz w:val="24"/>
                <w:szCs w:val="24"/>
              </w:rPr>
              <w:lastRenderedPageBreak/>
              <w:t>Bezpieczeństwo w teorii stosunków międzynarodowych</w:t>
            </w:r>
            <w:r>
              <w:rPr>
                <w:sz w:val="24"/>
                <w:szCs w:val="24"/>
              </w:rPr>
              <w:t>.</w:t>
            </w:r>
          </w:p>
          <w:p w:rsidR="003967D2" w:rsidRPr="003967D2" w:rsidRDefault="003967D2" w:rsidP="00483A9E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967D2">
              <w:rPr>
                <w:sz w:val="24"/>
                <w:szCs w:val="24"/>
              </w:rPr>
              <w:t>Doktrynalne i instytucjonalne determinanty bezpieczeństwa</w:t>
            </w:r>
            <w:r>
              <w:rPr>
                <w:sz w:val="24"/>
                <w:szCs w:val="24"/>
              </w:rPr>
              <w:t>.</w:t>
            </w:r>
          </w:p>
          <w:p w:rsidR="003967D2" w:rsidRPr="003967D2" w:rsidRDefault="003967D2" w:rsidP="00483A9E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967D2">
              <w:rPr>
                <w:sz w:val="24"/>
                <w:szCs w:val="24"/>
              </w:rPr>
              <w:t>Ekonomiczny wymiar bezpieczeństwa</w:t>
            </w:r>
            <w:r>
              <w:rPr>
                <w:sz w:val="24"/>
                <w:szCs w:val="24"/>
              </w:rPr>
              <w:t>.</w:t>
            </w:r>
          </w:p>
          <w:p w:rsidR="003967D2" w:rsidRPr="003967D2" w:rsidRDefault="003967D2" w:rsidP="00483A9E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967D2">
              <w:rPr>
                <w:sz w:val="24"/>
                <w:szCs w:val="24"/>
              </w:rPr>
              <w:t>Bezpieczeństwo energetyczne</w:t>
            </w:r>
            <w:r>
              <w:rPr>
                <w:sz w:val="24"/>
                <w:szCs w:val="24"/>
              </w:rPr>
              <w:t>.</w:t>
            </w:r>
          </w:p>
          <w:p w:rsidR="003967D2" w:rsidRPr="003967D2" w:rsidRDefault="003967D2" w:rsidP="00483A9E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967D2">
              <w:rPr>
                <w:sz w:val="24"/>
                <w:szCs w:val="24"/>
              </w:rPr>
              <w:t>Bezpieczeństwo ekologiczne</w:t>
            </w:r>
            <w:r>
              <w:rPr>
                <w:sz w:val="24"/>
                <w:szCs w:val="24"/>
              </w:rPr>
              <w:t>.</w:t>
            </w:r>
          </w:p>
          <w:p w:rsidR="003967D2" w:rsidRPr="003967D2" w:rsidRDefault="003967D2" w:rsidP="00483A9E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967D2">
              <w:rPr>
                <w:sz w:val="24"/>
                <w:szCs w:val="24"/>
              </w:rPr>
              <w:t>Społeczne elementy bezpieczeństwa</w:t>
            </w:r>
            <w:r>
              <w:rPr>
                <w:sz w:val="24"/>
                <w:szCs w:val="24"/>
              </w:rPr>
              <w:t>.</w:t>
            </w:r>
          </w:p>
          <w:p w:rsidR="003967D2" w:rsidRPr="003967D2" w:rsidRDefault="003967D2" w:rsidP="00483A9E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967D2">
              <w:rPr>
                <w:sz w:val="24"/>
                <w:szCs w:val="24"/>
              </w:rPr>
              <w:t>Kulturowe czynniki bezpieczeństwa</w:t>
            </w:r>
            <w:r>
              <w:rPr>
                <w:sz w:val="24"/>
                <w:szCs w:val="24"/>
              </w:rPr>
              <w:t>.</w:t>
            </w:r>
          </w:p>
          <w:p w:rsidR="003967D2" w:rsidRPr="003967D2" w:rsidRDefault="003967D2" w:rsidP="00483A9E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967D2">
              <w:rPr>
                <w:sz w:val="24"/>
                <w:szCs w:val="24"/>
              </w:rPr>
              <w:t>Rola mocarstw w kreowaniu bezpieczeństwa narodowego i międzynarodowego</w:t>
            </w:r>
            <w:r>
              <w:rPr>
                <w:sz w:val="24"/>
                <w:szCs w:val="24"/>
              </w:rPr>
              <w:t>.</w:t>
            </w:r>
          </w:p>
          <w:p w:rsidR="003967D2" w:rsidRPr="003967D2" w:rsidRDefault="003967D2" w:rsidP="00483A9E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967D2">
              <w:rPr>
                <w:sz w:val="24"/>
                <w:szCs w:val="24"/>
              </w:rPr>
              <w:t>Koncepcja uniwersalistyczna rozwoju bezpieczeństwa</w:t>
            </w:r>
            <w:r>
              <w:rPr>
                <w:sz w:val="24"/>
                <w:szCs w:val="24"/>
              </w:rPr>
              <w:t>.</w:t>
            </w:r>
          </w:p>
          <w:p w:rsidR="003967D2" w:rsidRPr="003967D2" w:rsidRDefault="003967D2" w:rsidP="00483A9E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967D2">
              <w:rPr>
                <w:sz w:val="24"/>
                <w:szCs w:val="24"/>
              </w:rPr>
              <w:t>Idea rozwoju  bezpieczeństwa ogólnoeuropejskiego</w:t>
            </w:r>
            <w:r>
              <w:rPr>
                <w:sz w:val="24"/>
                <w:szCs w:val="24"/>
              </w:rPr>
              <w:t>.</w:t>
            </w:r>
          </w:p>
          <w:p w:rsidR="00C32F9B" w:rsidRPr="00742916" w:rsidRDefault="003967D2" w:rsidP="00483A9E">
            <w:pPr>
              <w:pStyle w:val="NormalnyWeb"/>
              <w:numPr>
                <w:ilvl w:val="0"/>
                <w:numId w:val="1"/>
              </w:numPr>
              <w:spacing w:before="0" w:beforeAutospacing="0" w:after="0" w:line="276" w:lineRule="auto"/>
            </w:pPr>
            <w:r w:rsidRPr="003967D2">
              <w:t xml:space="preserve"> Rozwój bezpieczeństwa euroatlantyckiego</w:t>
            </w:r>
            <w:r>
              <w:t>.</w:t>
            </w:r>
          </w:p>
        </w:tc>
      </w:tr>
      <w:tr w:rsidR="00C32F9B" w:rsidRPr="00742916" w:rsidTr="00CE6ACC">
        <w:tc>
          <w:tcPr>
            <w:tcW w:w="10008" w:type="dxa"/>
            <w:gridSpan w:val="2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C32F9B" w:rsidRPr="00742916" w:rsidTr="003967D2">
        <w:trPr>
          <w:trHeight w:val="690"/>
        </w:trPr>
        <w:tc>
          <w:tcPr>
            <w:tcW w:w="10008" w:type="dxa"/>
            <w:gridSpan w:val="2"/>
          </w:tcPr>
          <w:p w:rsidR="009E7302" w:rsidRPr="009E7302" w:rsidRDefault="009E7302" w:rsidP="003967D2">
            <w:pPr>
              <w:pStyle w:val="Akapitzlist"/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</w:tr>
      <w:tr w:rsidR="00C32F9B" w:rsidRPr="00742916" w:rsidTr="00CE6ACC">
        <w:tc>
          <w:tcPr>
            <w:tcW w:w="10008" w:type="dxa"/>
            <w:gridSpan w:val="2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32F9B" w:rsidRPr="00742916" w:rsidTr="00CE6ACC">
        <w:tc>
          <w:tcPr>
            <w:tcW w:w="10008" w:type="dxa"/>
            <w:gridSpan w:val="2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  <w:tr w:rsidR="00C32F9B" w:rsidRPr="00742916" w:rsidTr="00CE6ACC">
        <w:tc>
          <w:tcPr>
            <w:tcW w:w="10008" w:type="dxa"/>
            <w:gridSpan w:val="2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32F9B" w:rsidRPr="00742916" w:rsidTr="00956CC7">
        <w:trPr>
          <w:trHeight w:val="373"/>
        </w:trPr>
        <w:tc>
          <w:tcPr>
            <w:tcW w:w="10008" w:type="dxa"/>
            <w:gridSpan w:val="2"/>
          </w:tcPr>
          <w:p w:rsidR="00C32F9B" w:rsidRDefault="00C32F9B">
            <w:pPr>
              <w:rPr>
                <w:sz w:val="24"/>
                <w:szCs w:val="24"/>
              </w:rPr>
            </w:pPr>
          </w:p>
          <w:p w:rsidR="003D339B" w:rsidRDefault="003D339B">
            <w:pPr>
              <w:rPr>
                <w:sz w:val="24"/>
                <w:szCs w:val="24"/>
              </w:rPr>
            </w:pPr>
          </w:p>
          <w:p w:rsidR="003D339B" w:rsidRPr="00742916" w:rsidRDefault="003D339B">
            <w:pPr>
              <w:rPr>
                <w:sz w:val="24"/>
                <w:szCs w:val="24"/>
              </w:rPr>
            </w:pPr>
          </w:p>
        </w:tc>
      </w:tr>
      <w:tr w:rsidR="00C32F9B" w:rsidRPr="00742916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565718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E06678" w:rsidRPr="00E06678" w:rsidRDefault="00E06678" w:rsidP="00483A9E">
            <w:pPr>
              <w:pStyle w:val="Akapitzlist"/>
              <w:numPr>
                <w:ilvl w:val="0"/>
                <w:numId w:val="2"/>
              </w:numPr>
              <w:ind w:left="441" w:hanging="284"/>
              <w:rPr>
                <w:sz w:val="24"/>
                <w:szCs w:val="24"/>
              </w:rPr>
            </w:pPr>
            <w:r w:rsidRPr="00E06678">
              <w:rPr>
                <w:sz w:val="24"/>
                <w:szCs w:val="24"/>
              </w:rPr>
              <w:t>Bezpieczeństwo międzynarodowe: teoria i praktyka, red. K. Żukrowskiej, M. Grącik, SGH, Warszawa 2006</w:t>
            </w:r>
            <w:r>
              <w:rPr>
                <w:sz w:val="24"/>
                <w:szCs w:val="24"/>
              </w:rPr>
              <w:t>;</w:t>
            </w:r>
          </w:p>
          <w:p w:rsidR="00E06678" w:rsidRPr="00E06678" w:rsidRDefault="00E06678" w:rsidP="00483A9E">
            <w:pPr>
              <w:pStyle w:val="Akapitzlist"/>
              <w:numPr>
                <w:ilvl w:val="0"/>
                <w:numId w:val="2"/>
              </w:numPr>
              <w:ind w:left="441" w:hanging="284"/>
              <w:rPr>
                <w:sz w:val="24"/>
                <w:szCs w:val="24"/>
              </w:rPr>
            </w:pPr>
            <w:r w:rsidRPr="00E06678">
              <w:rPr>
                <w:sz w:val="24"/>
                <w:szCs w:val="24"/>
              </w:rPr>
              <w:t>Jagiełło Z, Wybrane problemy bezpieczeństwa państw, narodów oraz społeczności lokalnych na początku XX wieku, PWSZ In. A. Silesiusa w Wałbrzychu, Wałbrzych 2008</w:t>
            </w:r>
            <w:r>
              <w:rPr>
                <w:sz w:val="24"/>
                <w:szCs w:val="24"/>
              </w:rPr>
              <w:t>;</w:t>
            </w:r>
          </w:p>
          <w:p w:rsidR="00E06678" w:rsidRPr="00E06678" w:rsidRDefault="00E06678" w:rsidP="00483A9E">
            <w:pPr>
              <w:pStyle w:val="Akapitzlist"/>
              <w:numPr>
                <w:ilvl w:val="0"/>
                <w:numId w:val="2"/>
              </w:numPr>
              <w:ind w:left="441" w:hanging="284"/>
              <w:rPr>
                <w:sz w:val="24"/>
                <w:szCs w:val="24"/>
              </w:rPr>
            </w:pPr>
            <w:r w:rsidRPr="00E06678">
              <w:rPr>
                <w:rStyle w:val="apple-style-span"/>
                <w:color w:val="000000"/>
                <w:sz w:val="24"/>
                <w:szCs w:val="24"/>
              </w:rPr>
              <w:t xml:space="preserve">Kulisz, M. Z, Analiza bezpieczeństwa państwa na płaszczyźnie przedmiotowej, </w:t>
            </w:r>
            <w:r w:rsidRPr="00E06678">
              <w:rPr>
                <w:color w:val="000000"/>
                <w:sz w:val="24"/>
                <w:szCs w:val="24"/>
              </w:rPr>
              <w:t>Stanisław Dworecki, Radom 2008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E06678" w:rsidRPr="00E06678" w:rsidRDefault="00E06678" w:rsidP="00483A9E">
            <w:pPr>
              <w:pStyle w:val="Akapitzlist"/>
              <w:numPr>
                <w:ilvl w:val="0"/>
                <w:numId w:val="2"/>
              </w:numPr>
              <w:ind w:left="441" w:hanging="284"/>
              <w:rPr>
                <w:sz w:val="24"/>
                <w:szCs w:val="24"/>
              </w:rPr>
            </w:pPr>
            <w:r w:rsidRPr="00E06678">
              <w:rPr>
                <w:rStyle w:val="apple-style-span"/>
                <w:color w:val="000000"/>
                <w:sz w:val="24"/>
                <w:szCs w:val="24"/>
              </w:rPr>
              <w:t xml:space="preserve">Pokruszyński W., Teoretyczne aspekty bezpieczeństwa, Wyższa Szkoła Gospodarki Euroregionalnej im. Alcide De Gasperi w Józefowie, </w:t>
            </w:r>
            <w:r w:rsidRPr="00E06678">
              <w:rPr>
                <w:color w:val="000000"/>
                <w:sz w:val="24"/>
                <w:szCs w:val="24"/>
              </w:rPr>
              <w:t>Józefów 2010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62739C" w:rsidRPr="006C17E0" w:rsidRDefault="0062739C" w:rsidP="003D339B">
            <w:p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ind w:left="720"/>
              <w:rPr>
                <w:sz w:val="22"/>
                <w:szCs w:val="22"/>
              </w:rPr>
            </w:pPr>
          </w:p>
        </w:tc>
      </w:tr>
      <w:tr w:rsidR="00C32F9B" w:rsidRPr="00742916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565718">
              <w:rPr>
                <w:sz w:val="24"/>
                <w:szCs w:val="24"/>
              </w:rPr>
              <w:t>uzupełniająca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A738D1" w:rsidRPr="00A738D1" w:rsidRDefault="00A738D1" w:rsidP="00483A9E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ind w:left="441" w:hanging="284"/>
              <w:rPr>
                <w:rStyle w:val="apple-style-span"/>
                <w:bCs/>
                <w:sz w:val="24"/>
                <w:szCs w:val="24"/>
              </w:rPr>
            </w:pPr>
            <w:r w:rsidRPr="00A738D1">
              <w:rPr>
                <w:bCs/>
                <w:sz w:val="24"/>
                <w:szCs w:val="24"/>
              </w:rPr>
              <w:t xml:space="preserve">Bezpieczeństwo ekonomiczne państw, red. T. Guz, K. A. Kłosiński, P. Marzec, KUL, </w:t>
            </w:r>
            <w:r w:rsidRPr="00A738D1">
              <w:rPr>
                <w:color w:val="000000"/>
                <w:sz w:val="24"/>
                <w:szCs w:val="24"/>
              </w:rPr>
              <w:t>Tomaszów Lubelski- Lublin 2006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A738D1" w:rsidRPr="00A738D1" w:rsidRDefault="00A738D1" w:rsidP="00483A9E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ind w:left="441" w:hanging="284"/>
              <w:rPr>
                <w:sz w:val="24"/>
                <w:szCs w:val="24"/>
              </w:rPr>
            </w:pPr>
            <w:r w:rsidRPr="00A738D1">
              <w:rPr>
                <w:color w:val="000000"/>
                <w:sz w:val="24"/>
                <w:szCs w:val="24"/>
              </w:rPr>
              <w:t>Bezpieczeństwo w stosunkach transatlantyckich, red. J. Gryz, Toruń 2008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A738D1" w:rsidRPr="00A738D1" w:rsidRDefault="00A738D1" w:rsidP="00483A9E">
            <w:pPr>
              <w:pStyle w:val="Akapitzlist"/>
              <w:numPr>
                <w:ilvl w:val="0"/>
                <w:numId w:val="3"/>
              </w:numPr>
              <w:ind w:left="441" w:hanging="284"/>
              <w:rPr>
                <w:sz w:val="24"/>
                <w:szCs w:val="24"/>
              </w:rPr>
            </w:pPr>
            <w:r w:rsidRPr="00A738D1">
              <w:rPr>
                <w:sz w:val="24"/>
                <w:szCs w:val="24"/>
              </w:rPr>
              <w:t>Pietraś M. Bezpieczeństwo ekologiczne w Europie: studium politologiczne, UMCS, Lublin 2000</w:t>
            </w:r>
            <w:r>
              <w:rPr>
                <w:sz w:val="24"/>
                <w:szCs w:val="24"/>
              </w:rPr>
              <w:t>;</w:t>
            </w:r>
          </w:p>
          <w:p w:rsidR="00A738D1" w:rsidRPr="00A738D1" w:rsidRDefault="00A738D1" w:rsidP="00483A9E">
            <w:pPr>
              <w:pStyle w:val="Akapitzlist"/>
              <w:numPr>
                <w:ilvl w:val="0"/>
                <w:numId w:val="3"/>
              </w:numPr>
              <w:ind w:left="441" w:hanging="284"/>
              <w:rPr>
                <w:rStyle w:val="apple-style-span"/>
                <w:sz w:val="24"/>
                <w:szCs w:val="24"/>
              </w:rPr>
            </w:pPr>
            <w:r w:rsidRPr="00A738D1">
              <w:rPr>
                <w:rStyle w:val="apple-style-span"/>
                <w:color w:val="000000"/>
                <w:sz w:val="24"/>
                <w:szCs w:val="24"/>
              </w:rPr>
              <w:t>Prońko J., Bezpieczeństwo państwa : zarys teorii problemu i zadań administracji publicznej, Wyższa Szkoła Administracji, Bielsko-Biała 2007</w:t>
            </w:r>
            <w:r>
              <w:rPr>
                <w:rStyle w:val="apple-style-span"/>
                <w:color w:val="000000"/>
                <w:sz w:val="24"/>
                <w:szCs w:val="24"/>
              </w:rPr>
              <w:t>;</w:t>
            </w:r>
          </w:p>
          <w:p w:rsidR="00BB2EEC" w:rsidRPr="006C17E0" w:rsidRDefault="00A738D1" w:rsidP="00483A9E">
            <w:pPr>
              <w:pStyle w:val="Akapitzlist"/>
              <w:numPr>
                <w:ilvl w:val="0"/>
                <w:numId w:val="3"/>
              </w:numPr>
              <w:ind w:left="441" w:hanging="284"/>
              <w:rPr>
                <w:sz w:val="22"/>
                <w:szCs w:val="22"/>
              </w:rPr>
            </w:pPr>
            <w:r w:rsidRPr="00A738D1">
              <w:rPr>
                <w:sz w:val="24"/>
                <w:szCs w:val="24"/>
              </w:rPr>
              <w:t>Zięba R. Instytucjonalizacja bezpieczeństwa europejskiego: koncepcje, struktury, funkcjonowanie, Scholar, Warszawa 2004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Default="00565718" w:rsidP="005E010A">
            <w:pPr>
              <w:rPr>
                <w:sz w:val="22"/>
                <w:szCs w:val="22"/>
              </w:rPr>
            </w:pPr>
          </w:p>
          <w:p w:rsidR="00565718" w:rsidRDefault="0056571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:rsidR="00565718" w:rsidRDefault="00565718" w:rsidP="005E010A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101B" w:rsidRDefault="00BF101B" w:rsidP="00BF101B">
            <w:pPr>
              <w:rPr>
                <w:sz w:val="22"/>
                <w:szCs w:val="22"/>
              </w:rPr>
            </w:pPr>
            <w:r w:rsidRPr="004F0F82">
              <w:rPr>
                <w:sz w:val="22"/>
                <w:szCs w:val="22"/>
              </w:rPr>
              <w:t>Metody praktyczne (s</w:t>
            </w:r>
            <w:r w:rsidR="00967D9D" w:rsidRPr="004F0F82">
              <w:rPr>
                <w:sz w:val="22"/>
                <w:szCs w:val="22"/>
              </w:rPr>
              <w:t>tudium przypadków z zakresu poruszanej tematyki</w:t>
            </w:r>
            <w:r w:rsidRPr="004F0F82">
              <w:rPr>
                <w:sz w:val="22"/>
                <w:szCs w:val="22"/>
              </w:rPr>
              <w:t>)</w:t>
            </w:r>
          </w:p>
          <w:p w:rsidR="00565718" w:rsidRDefault="006259E1" w:rsidP="00BF101B">
            <w:pPr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M</w:t>
            </w:r>
            <w:r w:rsidR="00BF101B" w:rsidRPr="004F0F82">
              <w:rPr>
                <w:sz w:val="22"/>
                <w:szCs w:val="22"/>
              </w:rPr>
              <w:t>etody podające (dyskusje, objaśnienia)</w:t>
            </w:r>
            <w:r w:rsidR="00967D9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\</w:t>
            </w:r>
          </w:p>
          <w:p w:rsidR="006259E1" w:rsidRDefault="006259E1" w:rsidP="00BF101B">
            <w:pPr>
              <w:rPr>
                <w:sz w:val="18"/>
                <w:szCs w:val="18"/>
              </w:rPr>
            </w:pPr>
          </w:p>
        </w:tc>
      </w:tr>
      <w:tr w:rsidR="00565718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Default="00565718" w:rsidP="005E01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  <w:p w:rsidR="006259E1" w:rsidRDefault="006259E1" w:rsidP="005E010A">
            <w:pPr>
              <w:jc w:val="center"/>
              <w:rPr>
                <w:sz w:val="22"/>
                <w:szCs w:val="22"/>
              </w:rPr>
            </w:pPr>
          </w:p>
          <w:p w:rsidR="006259E1" w:rsidRDefault="006259E1" w:rsidP="005E01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Default="00565718" w:rsidP="005E01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565718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Default="001B4828" w:rsidP="008F1341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Test</w:t>
            </w:r>
            <w:r w:rsidR="008F1341">
              <w:rPr>
                <w:rFonts w:ascii="Arial Narrow" w:hAnsi="Arial Narrow"/>
                <w:sz w:val="22"/>
                <w:szCs w:val="22"/>
              </w:rPr>
              <w:t xml:space="preserve"> pisemny</w:t>
            </w:r>
            <w:r w:rsidR="006F48F2">
              <w:rPr>
                <w:rFonts w:ascii="Arial Narrow" w:hAnsi="Arial Narrow"/>
                <w:sz w:val="22"/>
                <w:szCs w:val="22"/>
              </w:rPr>
              <w:t xml:space="preserve"> z zakresu tematyki przedmiotu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Default="00C502A4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A46DAF">
              <w:rPr>
                <w:rFonts w:ascii="Arial Narrow" w:hAnsi="Arial Narrow"/>
                <w:sz w:val="22"/>
                <w:szCs w:val="22"/>
              </w:rPr>
              <w:t>1</w:t>
            </w:r>
          </w:p>
        </w:tc>
      </w:tr>
      <w:tr w:rsidR="00565718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6259E1" w:rsidRDefault="0056571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Forma i warunki </w:t>
            </w:r>
          </w:p>
          <w:p w:rsidR="00565718" w:rsidRDefault="006259E1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565718">
              <w:rPr>
                <w:sz w:val="22"/>
                <w:szCs w:val="22"/>
              </w:rPr>
              <w:t>aliczenia</w:t>
            </w:r>
          </w:p>
          <w:p w:rsidR="00565718" w:rsidRDefault="00565718" w:rsidP="005E010A">
            <w:pPr>
              <w:rPr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6F48F2" w:rsidRDefault="006F48F2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Pozytywna ocena</w:t>
            </w:r>
            <w:r w:rsidR="00840D87">
              <w:rPr>
                <w:rFonts w:ascii="Arial Narrow" w:hAnsi="Arial Narrow"/>
                <w:sz w:val="22"/>
                <w:szCs w:val="22"/>
              </w:rPr>
              <w:t xml:space="preserve">   </w:t>
            </w:r>
            <w:r>
              <w:rPr>
                <w:rFonts w:ascii="Arial Narrow" w:hAnsi="Arial Narrow"/>
                <w:sz w:val="22"/>
                <w:szCs w:val="22"/>
              </w:rPr>
              <w:t xml:space="preserve"> z </w:t>
            </w:r>
            <w:r w:rsidR="001B4828">
              <w:rPr>
                <w:rFonts w:ascii="Arial Narrow" w:hAnsi="Arial Narrow"/>
                <w:sz w:val="22"/>
                <w:szCs w:val="22"/>
              </w:rPr>
              <w:t>testu</w:t>
            </w:r>
          </w:p>
          <w:p w:rsidR="00BF101B" w:rsidRDefault="00BF101B" w:rsidP="00840D87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742916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32F9B" w:rsidRPr="00742916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742916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742916" w:rsidRDefault="00717233" w:rsidP="00366A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742916" w:rsidRDefault="00717233" w:rsidP="003573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742916" w:rsidRDefault="001B48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742916" w:rsidRDefault="001B4828" w:rsidP="005D5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</w:t>
            </w:r>
            <w:r w:rsidR="00474525">
              <w:rPr>
                <w:sz w:val="24"/>
                <w:szCs w:val="24"/>
              </w:rPr>
              <w:t xml:space="preserve">referatu </w:t>
            </w:r>
            <w:r w:rsidRPr="00742916">
              <w:rPr>
                <w:sz w:val="24"/>
                <w:szCs w:val="24"/>
              </w:rPr>
              <w:t xml:space="preserve">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742916" w:rsidRDefault="006F48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742916" w:rsidRDefault="002537D0" w:rsidP="007172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17233"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84004F" w:rsidRDefault="00CE6A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A072A6">
              <w:rPr>
                <w:b/>
                <w:sz w:val="24"/>
                <w:szCs w:val="24"/>
              </w:rPr>
              <w:t>,1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742916" w:rsidRDefault="001B4828" w:rsidP="003573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35739B">
              <w:rPr>
                <w:sz w:val="24"/>
                <w:szCs w:val="24"/>
              </w:rPr>
              <w:t>2</w:t>
            </w:r>
            <w:r w:rsidR="00A072A6">
              <w:rPr>
                <w:sz w:val="24"/>
                <w:szCs w:val="24"/>
              </w:rPr>
              <w:t>,1</w:t>
            </w:r>
          </w:p>
        </w:tc>
      </w:tr>
      <w:tr w:rsidR="00C32F9B" w:rsidRPr="00742916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742916" w:rsidRDefault="00C32F9B" w:rsidP="0074288E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84004F" w:rsidRDefault="00A738D1" w:rsidP="0074288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C75B65" w:rsidRDefault="00C32F9B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742916" w:rsidRDefault="00B32C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742916" w:rsidRDefault="00B32C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</w:tbl>
    <w:p w:rsidR="00FA3533" w:rsidRPr="00FA3533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1E0B" w:rsidRDefault="00921E0B">
      <w:r>
        <w:separator/>
      </w:r>
    </w:p>
  </w:endnote>
  <w:endnote w:type="continuationSeparator" w:id="1">
    <w:p w:rsidR="00921E0B" w:rsidRDefault="00921E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EF4A0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EF4A0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32CA6">
      <w:rPr>
        <w:rStyle w:val="Numerstrony"/>
        <w:noProof/>
      </w:rPr>
      <w:t>3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1E0B" w:rsidRDefault="00921E0B">
      <w:r>
        <w:separator/>
      </w:r>
    </w:p>
  </w:footnote>
  <w:footnote w:type="continuationSeparator" w:id="1">
    <w:p w:rsidR="00921E0B" w:rsidRDefault="00921E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497F23"/>
    <w:multiLevelType w:val="hybridMultilevel"/>
    <w:tmpl w:val="91223D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9261C6"/>
    <w:multiLevelType w:val="hybridMultilevel"/>
    <w:tmpl w:val="56E06012"/>
    <w:lvl w:ilvl="0" w:tplc="BB42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CC3A38"/>
    <w:multiLevelType w:val="hybridMultilevel"/>
    <w:tmpl w:val="CDD042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15263"/>
    <w:rsid w:val="00040D48"/>
    <w:rsid w:val="00061778"/>
    <w:rsid w:val="00062161"/>
    <w:rsid w:val="000835C7"/>
    <w:rsid w:val="00083FBC"/>
    <w:rsid w:val="000B063F"/>
    <w:rsid w:val="000B25BB"/>
    <w:rsid w:val="000B2DA0"/>
    <w:rsid w:val="000C049B"/>
    <w:rsid w:val="000C25A8"/>
    <w:rsid w:val="000F1DE4"/>
    <w:rsid w:val="00123AC5"/>
    <w:rsid w:val="00143F4D"/>
    <w:rsid w:val="00155DE4"/>
    <w:rsid w:val="00162857"/>
    <w:rsid w:val="00165B6B"/>
    <w:rsid w:val="001662B9"/>
    <w:rsid w:val="00173556"/>
    <w:rsid w:val="00174E31"/>
    <w:rsid w:val="00191D05"/>
    <w:rsid w:val="001B4828"/>
    <w:rsid w:val="001B7E07"/>
    <w:rsid w:val="001B7E0A"/>
    <w:rsid w:val="001D3B89"/>
    <w:rsid w:val="001D49B2"/>
    <w:rsid w:val="001E09D2"/>
    <w:rsid w:val="001E0C56"/>
    <w:rsid w:val="001E7338"/>
    <w:rsid w:val="00202416"/>
    <w:rsid w:val="00210F32"/>
    <w:rsid w:val="00222931"/>
    <w:rsid w:val="0022586F"/>
    <w:rsid w:val="002263B3"/>
    <w:rsid w:val="00240F46"/>
    <w:rsid w:val="00243030"/>
    <w:rsid w:val="00247432"/>
    <w:rsid w:val="002537D0"/>
    <w:rsid w:val="00256E53"/>
    <w:rsid w:val="0026460B"/>
    <w:rsid w:val="00297FE1"/>
    <w:rsid w:val="002B0F25"/>
    <w:rsid w:val="002B35E7"/>
    <w:rsid w:val="002C1AC2"/>
    <w:rsid w:val="002C200A"/>
    <w:rsid w:val="002C75FC"/>
    <w:rsid w:val="002D117C"/>
    <w:rsid w:val="002E7751"/>
    <w:rsid w:val="003003D4"/>
    <w:rsid w:val="003036BB"/>
    <w:rsid w:val="00305284"/>
    <w:rsid w:val="0031270E"/>
    <w:rsid w:val="00335B37"/>
    <w:rsid w:val="00353DE6"/>
    <w:rsid w:val="00354A12"/>
    <w:rsid w:val="00354BCC"/>
    <w:rsid w:val="0035739B"/>
    <w:rsid w:val="00361FEF"/>
    <w:rsid w:val="00362DF1"/>
    <w:rsid w:val="00366AAC"/>
    <w:rsid w:val="00370C23"/>
    <w:rsid w:val="00371951"/>
    <w:rsid w:val="003826CD"/>
    <w:rsid w:val="0038452B"/>
    <w:rsid w:val="003967D2"/>
    <w:rsid w:val="003A2861"/>
    <w:rsid w:val="003B012B"/>
    <w:rsid w:val="003C6691"/>
    <w:rsid w:val="003D1073"/>
    <w:rsid w:val="003D185E"/>
    <w:rsid w:val="003D339B"/>
    <w:rsid w:val="003D4BA8"/>
    <w:rsid w:val="003E7612"/>
    <w:rsid w:val="003F0938"/>
    <w:rsid w:val="003F7FDC"/>
    <w:rsid w:val="00412715"/>
    <w:rsid w:val="0041601A"/>
    <w:rsid w:val="0041746A"/>
    <w:rsid w:val="004253A0"/>
    <w:rsid w:val="00425485"/>
    <w:rsid w:val="0043490F"/>
    <w:rsid w:val="004649F8"/>
    <w:rsid w:val="00474525"/>
    <w:rsid w:val="00483A9E"/>
    <w:rsid w:val="00487889"/>
    <w:rsid w:val="004974C3"/>
    <w:rsid w:val="00497C04"/>
    <w:rsid w:val="004B20DA"/>
    <w:rsid w:val="004B759A"/>
    <w:rsid w:val="004C3DEC"/>
    <w:rsid w:val="004D3709"/>
    <w:rsid w:val="004D5610"/>
    <w:rsid w:val="004E34C4"/>
    <w:rsid w:val="004F018E"/>
    <w:rsid w:val="004F0F82"/>
    <w:rsid w:val="00502DE2"/>
    <w:rsid w:val="00517238"/>
    <w:rsid w:val="005310D2"/>
    <w:rsid w:val="00544E6E"/>
    <w:rsid w:val="00551763"/>
    <w:rsid w:val="00562305"/>
    <w:rsid w:val="00563889"/>
    <w:rsid w:val="00565718"/>
    <w:rsid w:val="0057418E"/>
    <w:rsid w:val="0058485C"/>
    <w:rsid w:val="00593575"/>
    <w:rsid w:val="005B2EE5"/>
    <w:rsid w:val="005B3A75"/>
    <w:rsid w:val="005B4207"/>
    <w:rsid w:val="005D30BC"/>
    <w:rsid w:val="005D5D66"/>
    <w:rsid w:val="005E010A"/>
    <w:rsid w:val="005E7E13"/>
    <w:rsid w:val="005F3CE4"/>
    <w:rsid w:val="005F4017"/>
    <w:rsid w:val="005F5203"/>
    <w:rsid w:val="005F6E91"/>
    <w:rsid w:val="00625643"/>
    <w:rsid w:val="006259E1"/>
    <w:rsid w:val="0062739C"/>
    <w:rsid w:val="00636829"/>
    <w:rsid w:val="00643CFC"/>
    <w:rsid w:val="00645ED3"/>
    <w:rsid w:val="00646948"/>
    <w:rsid w:val="00646E96"/>
    <w:rsid w:val="00650321"/>
    <w:rsid w:val="00651ABB"/>
    <w:rsid w:val="00654FAA"/>
    <w:rsid w:val="00656C61"/>
    <w:rsid w:val="00666E58"/>
    <w:rsid w:val="0067486A"/>
    <w:rsid w:val="006762F0"/>
    <w:rsid w:val="00691567"/>
    <w:rsid w:val="00696269"/>
    <w:rsid w:val="006A71B2"/>
    <w:rsid w:val="006B1C94"/>
    <w:rsid w:val="006B70E3"/>
    <w:rsid w:val="006C17E0"/>
    <w:rsid w:val="006C3B93"/>
    <w:rsid w:val="006D237D"/>
    <w:rsid w:val="006D29D7"/>
    <w:rsid w:val="006D42FF"/>
    <w:rsid w:val="006D73BD"/>
    <w:rsid w:val="006E66AC"/>
    <w:rsid w:val="006F3737"/>
    <w:rsid w:val="006F48F2"/>
    <w:rsid w:val="006F6064"/>
    <w:rsid w:val="00705E47"/>
    <w:rsid w:val="00717233"/>
    <w:rsid w:val="00724143"/>
    <w:rsid w:val="007313F6"/>
    <w:rsid w:val="00734B02"/>
    <w:rsid w:val="007351F4"/>
    <w:rsid w:val="00736EE7"/>
    <w:rsid w:val="0074288E"/>
    <w:rsid w:val="007428C5"/>
    <w:rsid w:val="00742916"/>
    <w:rsid w:val="0074563B"/>
    <w:rsid w:val="0075357C"/>
    <w:rsid w:val="0076526B"/>
    <w:rsid w:val="00765CBD"/>
    <w:rsid w:val="00774374"/>
    <w:rsid w:val="00797831"/>
    <w:rsid w:val="007B3921"/>
    <w:rsid w:val="007B7278"/>
    <w:rsid w:val="007D44CB"/>
    <w:rsid w:val="007F15E1"/>
    <w:rsid w:val="00805EA2"/>
    <w:rsid w:val="008134EB"/>
    <w:rsid w:val="00834456"/>
    <w:rsid w:val="0084004F"/>
    <w:rsid w:val="00840D87"/>
    <w:rsid w:val="008804D6"/>
    <w:rsid w:val="00885041"/>
    <w:rsid w:val="00892A66"/>
    <w:rsid w:val="008A7F92"/>
    <w:rsid w:val="008C078E"/>
    <w:rsid w:val="008C166E"/>
    <w:rsid w:val="008C1941"/>
    <w:rsid w:val="008C291F"/>
    <w:rsid w:val="008D1F64"/>
    <w:rsid w:val="008D43A6"/>
    <w:rsid w:val="008D7D07"/>
    <w:rsid w:val="008E38B1"/>
    <w:rsid w:val="008F1341"/>
    <w:rsid w:val="009003ED"/>
    <w:rsid w:val="00904E6C"/>
    <w:rsid w:val="009060E8"/>
    <w:rsid w:val="009072B2"/>
    <w:rsid w:val="00910F7F"/>
    <w:rsid w:val="00921351"/>
    <w:rsid w:val="00921E0B"/>
    <w:rsid w:val="00923B47"/>
    <w:rsid w:val="00934D5B"/>
    <w:rsid w:val="00944297"/>
    <w:rsid w:val="00944BB8"/>
    <w:rsid w:val="00956CC7"/>
    <w:rsid w:val="00962738"/>
    <w:rsid w:val="00967D9D"/>
    <w:rsid w:val="00971E29"/>
    <w:rsid w:val="00976F8D"/>
    <w:rsid w:val="0099273E"/>
    <w:rsid w:val="00994145"/>
    <w:rsid w:val="00994A8E"/>
    <w:rsid w:val="009B22F5"/>
    <w:rsid w:val="009B2ADC"/>
    <w:rsid w:val="009B5D2B"/>
    <w:rsid w:val="009E7302"/>
    <w:rsid w:val="009F6DD2"/>
    <w:rsid w:val="00A00E23"/>
    <w:rsid w:val="00A01B91"/>
    <w:rsid w:val="00A072A6"/>
    <w:rsid w:val="00A151C1"/>
    <w:rsid w:val="00A16962"/>
    <w:rsid w:val="00A262CC"/>
    <w:rsid w:val="00A33B7F"/>
    <w:rsid w:val="00A374D2"/>
    <w:rsid w:val="00A46DAF"/>
    <w:rsid w:val="00A62999"/>
    <w:rsid w:val="00A63841"/>
    <w:rsid w:val="00A73125"/>
    <w:rsid w:val="00A738D1"/>
    <w:rsid w:val="00A813C8"/>
    <w:rsid w:val="00A87D0F"/>
    <w:rsid w:val="00A91A6C"/>
    <w:rsid w:val="00AA76E3"/>
    <w:rsid w:val="00AB5E54"/>
    <w:rsid w:val="00AB7FA5"/>
    <w:rsid w:val="00AD18DB"/>
    <w:rsid w:val="00AD3B53"/>
    <w:rsid w:val="00AD3C07"/>
    <w:rsid w:val="00AD52FA"/>
    <w:rsid w:val="00AD5FEB"/>
    <w:rsid w:val="00AF5FE2"/>
    <w:rsid w:val="00B01E31"/>
    <w:rsid w:val="00B03E84"/>
    <w:rsid w:val="00B16CCE"/>
    <w:rsid w:val="00B176DD"/>
    <w:rsid w:val="00B2097B"/>
    <w:rsid w:val="00B311F8"/>
    <w:rsid w:val="00B3233C"/>
    <w:rsid w:val="00B32A0E"/>
    <w:rsid w:val="00B32CA6"/>
    <w:rsid w:val="00B4484C"/>
    <w:rsid w:val="00B5374A"/>
    <w:rsid w:val="00B71297"/>
    <w:rsid w:val="00B82E26"/>
    <w:rsid w:val="00B87BE5"/>
    <w:rsid w:val="00B9164C"/>
    <w:rsid w:val="00B964F8"/>
    <w:rsid w:val="00B9723F"/>
    <w:rsid w:val="00BA0A76"/>
    <w:rsid w:val="00BA1B3E"/>
    <w:rsid w:val="00BA4056"/>
    <w:rsid w:val="00BA6548"/>
    <w:rsid w:val="00BB2EEC"/>
    <w:rsid w:val="00BB4673"/>
    <w:rsid w:val="00BC3FDA"/>
    <w:rsid w:val="00BE1576"/>
    <w:rsid w:val="00BE2E02"/>
    <w:rsid w:val="00BF101B"/>
    <w:rsid w:val="00BF120E"/>
    <w:rsid w:val="00C00CE0"/>
    <w:rsid w:val="00C07BA5"/>
    <w:rsid w:val="00C102A9"/>
    <w:rsid w:val="00C12A27"/>
    <w:rsid w:val="00C303E2"/>
    <w:rsid w:val="00C32F9B"/>
    <w:rsid w:val="00C43CA8"/>
    <w:rsid w:val="00C502A4"/>
    <w:rsid w:val="00C61E60"/>
    <w:rsid w:val="00C64328"/>
    <w:rsid w:val="00C66D8F"/>
    <w:rsid w:val="00C75B65"/>
    <w:rsid w:val="00C862C9"/>
    <w:rsid w:val="00C931E4"/>
    <w:rsid w:val="00CB79EA"/>
    <w:rsid w:val="00CC3AE6"/>
    <w:rsid w:val="00CC4125"/>
    <w:rsid w:val="00CD0B6E"/>
    <w:rsid w:val="00CD6639"/>
    <w:rsid w:val="00CE3B1A"/>
    <w:rsid w:val="00CE6ACC"/>
    <w:rsid w:val="00CE72DA"/>
    <w:rsid w:val="00CF03A0"/>
    <w:rsid w:val="00D015E8"/>
    <w:rsid w:val="00D15976"/>
    <w:rsid w:val="00D23BDC"/>
    <w:rsid w:val="00D2567D"/>
    <w:rsid w:val="00D257E9"/>
    <w:rsid w:val="00D363B5"/>
    <w:rsid w:val="00D36DD3"/>
    <w:rsid w:val="00D3758A"/>
    <w:rsid w:val="00D40D48"/>
    <w:rsid w:val="00D45CD5"/>
    <w:rsid w:val="00D47E1B"/>
    <w:rsid w:val="00D60E63"/>
    <w:rsid w:val="00D70C81"/>
    <w:rsid w:val="00D96F33"/>
    <w:rsid w:val="00DA4B22"/>
    <w:rsid w:val="00DB164F"/>
    <w:rsid w:val="00DC3DDF"/>
    <w:rsid w:val="00DC45F9"/>
    <w:rsid w:val="00DC4905"/>
    <w:rsid w:val="00DE6C23"/>
    <w:rsid w:val="00E01C16"/>
    <w:rsid w:val="00E03B05"/>
    <w:rsid w:val="00E06678"/>
    <w:rsid w:val="00E0733F"/>
    <w:rsid w:val="00E118FB"/>
    <w:rsid w:val="00E475EA"/>
    <w:rsid w:val="00E66EC5"/>
    <w:rsid w:val="00E979FB"/>
    <w:rsid w:val="00EB2902"/>
    <w:rsid w:val="00EE4BC2"/>
    <w:rsid w:val="00EF1D51"/>
    <w:rsid w:val="00EF4A0D"/>
    <w:rsid w:val="00F03992"/>
    <w:rsid w:val="00F16552"/>
    <w:rsid w:val="00F25406"/>
    <w:rsid w:val="00F31DB8"/>
    <w:rsid w:val="00F36FBE"/>
    <w:rsid w:val="00F422CF"/>
    <w:rsid w:val="00F457B8"/>
    <w:rsid w:val="00F53CC1"/>
    <w:rsid w:val="00F65CD0"/>
    <w:rsid w:val="00F725AC"/>
    <w:rsid w:val="00F832C2"/>
    <w:rsid w:val="00F8712C"/>
    <w:rsid w:val="00FA0663"/>
    <w:rsid w:val="00FA3533"/>
    <w:rsid w:val="00FA521B"/>
    <w:rsid w:val="00FB3648"/>
    <w:rsid w:val="00FB46F8"/>
    <w:rsid w:val="00FB5BAF"/>
    <w:rsid w:val="00FC4395"/>
    <w:rsid w:val="00FC649D"/>
    <w:rsid w:val="00FD0A06"/>
    <w:rsid w:val="00FD25C2"/>
    <w:rsid w:val="00FD7054"/>
    <w:rsid w:val="00FF5BC8"/>
    <w:rsid w:val="00FF6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uiPriority w:val="99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uiPriority w:val="34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character" w:styleId="Uwydatnienie">
    <w:name w:val="Emphasis"/>
    <w:basedOn w:val="Domylnaczcionkaakapitu"/>
    <w:qFormat/>
    <w:rsid w:val="001B7E07"/>
    <w:rPr>
      <w:i/>
      <w:iCs/>
    </w:rPr>
  </w:style>
  <w:style w:type="character" w:styleId="Hipercze">
    <w:name w:val="Hyperlink"/>
    <w:basedOn w:val="Domylnaczcionkaakapitu"/>
    <w:uiPriority w:val="99"/>
    <w:unhideWhenUsed/>
    <w:rsid w:val="00BB2EEC"/>
    <w:rPr>
      <w:color w:val="0000FF" w:themeColor="hyperlink"/>
      <w:u w:val="single"/>
    </w:rPr>
  </w:style>
  <w:style w:type="character" w:customStyle="1" w:styleId="Nagwek3Znak">
    <w:name w:val="Nagłówek 3 Znak"/>
    <w:basedOn w:val="Domylnaczcionkaakapitu"/>
    <w:link w:val="Nagwek3"/>
    <w:rsid w:val="003967D2"/>
    <w:rPr>
      <w:b/>
      <w:sz w:val="24"/>
    </w:rPr>
  </w:style>
  <w:style w:type="character" w:customStyle="1" w:styleId="apple-style-span">
    <w:name w:val="apple-style-span"/>
    <w:basedOn w:val="Domylnaczcionkaakapitu"/>
    <w:rsid w:val="00E066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3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38727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3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1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12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26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3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682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5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073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300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592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4139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KASIA</cp:lastModifiedBy>
  <cp:revision>4</cp:revision>
  <cp:lastPrinted>2012-05-11T08:02:00Z</cp:lastPrinted>
  <dcterms:created xsi:type="dcterms:W3CDTF">2012-09-14T11:14:00Z</dcterms:created>
  <dcterms:modified xsi:type="dcterms:W3CDTF">2012-09-20T18:09:00Z</dcterms:modified>
</cp:coreProperties>
</file>